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34D0" w:rsidRDefault="009E34D0" w:rsidP="00AD1F31">
      <w:pPr>
        <w:spacing w:after="0"/>
      </w:pPr>
      <w:bookmarkStart w:id="0" w:name="_GoBack"/>
      <w:bookmarkEnd w:id="0"/>
    </w:p>
    <w:p w:rsidR="009E34D0" w:rsidRDefault="009E34D0" w:rsidP="00AD1F31">
      <w:pPr>
        <w:spacing w:after="0"/>
      </w:pPr>
    </w:p>
    <w:p w:rsidR="009E34D0" w:rsidRDefault="009E34D0" w:rsidP="00AD1F31">
      <w:pPr>
        <w:spacing w:after="0"/>
      </w:pPr>
    </w:p>
    <w:p w:rsidR="009E34D0" w:rsidRDefault="009E34D0" w:rsidP="00AD1F31">
      <w:pPr>
        <w:spacing w:after="0"/>
      </w:pPr>
    </w:p>
    <w:p w:rsidR="009E34D0" w:rsidRDefault="009E34D0" w:rsidP="00AD1F31">
      <w:pPr>
        <w:spacing w:after="0"/>
      </w:pPr>
    </w:p>
    <w:p w:rsidR="00AD1F31" w:rsidRDefault="00AD1F31" w:rsidP="00AD1F31">
      <w:pPr>
        <w:spacing w:after="0"/>
      </w:pPr>
    </w:p>
    <w:p w:rsidR="00AD1F31" w:rsidRDefault="00AD1F31" w:rsidP="00AD1F31">
      <w:pPr>
        <w:spacing w:after="0"/>
      </w:pPr>
    </w:p>
    <w:p w:rsidR="00AD1F31" w:rsidRDefault="00AD1F31" w:rsidP="00AD1F31">
      <w:pPr>
        <w:spacing w:after="0"/>
      </w:pPr>
    </w:p>
    <w:p w:rsidR="00AD1F31" w:rsidRDefault="00AD1F31" w:rsidP="00AD1F31">
      <w:pPr>
        <w:spacing w:after="0"/>
      </w:pPr>
    </w:p>
    <w:p w:rsidR="009E34D0" w:rsidRDefault="009E34D0" w:rsidP="00AD1F31">
      <w:pPr>
        <w:spacing w:after="0"/>
        <w:jc w:val="center"/>
      </w:pPr>
      <w:r>
        <w:t>Reasoning and Critical Thinking</w:t>
      </w:r>
    </w:p>
    <w:p w:rsidR="009E34D0" w:rsidRDefault="009E34D0" w:rsidP="00AD1F31">
      <w:pPr>
        <w:spacing w:after="0"/>
        <w:jc w:val="center"/>
      </w:pPr>
      <w:r>
        <w:t>Name of Student</w:t>
      </w:r>
    </w:p>
    <w:p w:rsidR="009E34D0" w:rsidRDefault="009E34D0" w:rsidP="00AD1F31">
      <w:pPr>
        <w:spacing w:after="0"/>
        <w:jc w:val="center"/>
      </w:pPr>
      <w:r>
        <w:t>Name of Institution</w:t>
      </w:r>
    </w:p>
    <w:p w:rsidR="009E34D0" w:rsidRDefault="009E34D0" w:rsidP="00AD1F31">
      <w:pPr>
        <w:spacing w:after="0"/>
        <w:jc w:val="center"/>
      </w:pPr>
      <w:r>
        <w:t>Date</w:t>
      </w:r>
      <w:r>
        <w:br w:type="page"/>
      </w:r>
    </w:p>
    <w:p w:rsidR="00AD1F31" w:rsidRDefault="00AD1F31" w:rsidP="00AD1F31">
      <w:pPr>
        <w:spacing w:after="0"/>
        <w:jc w:val="center"/>
      </w:pPr>
      <w:r>
        <w:lastRenderedPageBreak/>
        <w:t>Reasoning and Critical Thinking</w:t>
      </w:r>
    </w:p>
    <w:p w:rsidR="00D12A65" w:rsidRPr="008B2627" w:rsidRDefault="00D12A65" w:rsidP="00AD1F31">
      <w:pPr>
        <w:spacing w:after="0"/>
        <w:rPr>
          <w:b/>
        </w:rPr>
      </w:pPr>
      <w:r w:rsidRPr="008B2627">
        <w:rPr>
          <w:b/>
        </w:rPr>
        <w:t xml:space="preserve">Discuss what the difference between critical thinking and reasoning is. </w:t>
      </w:r>
    </w:p>
    <w:p w:rsidR="00CE5BF1" w:rsidRDefault="00CE5BF1" w:rsidP="00AD1F31">
      <w:pPr>
        <w:spacing w:after="0"/>
        <w:ind w:firstLine="720"/>
        <w:jc w:val="both"/>
      </w:pPr>
      <w:r>
        <w:t xml:space="preserve">Reasoning denotes the capability to link two or more things within a sentence. Reasoning can be at a conscious level or an unconscious one. Conscious reasoning is responsible for our day to day activities and is the fundamental in denoting the flow or trend of any source of information. </w:t>
      </w:r>
      <w:r w:rsidR="00CC042B">
        <w:t xml:space="preserve">Unconscious reasoning involves how we make sense of information even in times when we are not keen or adept of the information we are digesting. Most of our duties require reasoning to accomplish successfully such as balancing </w:t>
      </w:r>
      <w:proofErr w:type="spellStart"/>
      <w:r w:rsidR="00CC042B">
        <w:t>chequebooks</w:t>
      </w:r>
      <w:proofErr w:type="spellEnd"/>
      <w:r w:rsidR="00CC042B">
        <w:t>, prediction surveys, decision making, finding solutions to problems, writing poems, interpretation of artworks, making discoveries, fixing machines, and performing calculations</w:t>
      </w:r>
      <w:r w:rsidR="00AD1F31">
        <w:t xml:space="preserve"> (</w:t>
      </w:r>
      <w:r w:rsidR="00AD1F31" w:rsidRPr="00AD1F31">
        <w:rPr>
          <w:noProof/>
        </w:rPr>
        <w:t>Hughes</w:t>
      </w:r>
      <w:r w:rsidR="00AD1F31">
        <w:rPr>
          <w:noProof/>
        </w:rPr>
        <w:t>, Lavery &amp; Doran, 2014).</w:t>
      </w:r>
      <w:r w:rsidR="00CC042B">
        <w:t xml:space="preserve"> Unconscious reasoning applies in terms of telling stories, watching movies and television, daydreaming, expression of feelings, listening to music and concerts, listening to others and taking note of things around us. </w:t>
      </w:r>
      <w:r>
        <w:t xml:space="preserve">Linking of thoughts or ideas within a sentence is accomplished by use of inference </w:t>
      </w:r>
      <w:r w:rsidR="00CC042B">
        <w:t xml:space="preserve">which serves to provide a relation between two or more contents of a sentence. Reasoning skills are adopted in differentiating the various kinds of inferences applied in sentences so as to better digest the content through adoption of relevant assessment methods. </w:t>
      </w:r>
    </w:p>
    <w:p w:rsidR="00CC042B" w:rsidRDefault="00CC042B" w:rsidP="00AD1F31">
      <w:pPr>
        <w:spacing w:after="0"/>
        <w:ind w:firstLine="720"/>
        <w:jc w:val="both"/>
      </w:pPr>
      <w:r>
        <w:t xml:space="preserve">Critical thinking </w:t>
      </w:r>
      <w:r w:rsidR="00226DFE">
        <w:t>applies a collection of skills in analysis and assessment of any statement or a group of statements so as to make an informed judgement. The skills applied are critical in any form of deduction to be acquired from the construction of the statements which fosters better understanding. Understanding the statement requires proper interpretation which is aided by critical thinking skills</w:t>
      </w:r>
      <w:r w:rsidR="00AD1F31">
        <w:t xml:space="preserve"> (</w:t>
      </w:r>
      <w:r w:rsidR="00AD1F31" w:rsidRPr="00AD1F31">
        <w:rPr>
          <w:noProof/>
        </w:rPr>
        <w:t>Hughes</w:t>
      </w:r>
      <w:r w:rsidR="00AD1F31">
        <w:rPr>
          <w:noProof/>
        </w:rPr>
        <w:t>, Lavery &amp; Doran, 2014).</w:t>
      </w:r>
      <w:r w:rsidR="00226DFE">
        <w:t xml:space="preserve"> The understanding acquired is relevant in decision making. The skills adopted to comprise of critical thinking skills are verification skills, reasoning skills and interpretive skills. Interpretive skills define the required skills to find precision </w:t>
      </w:r>
      <w:r w:rsidR="00226DFE">
        <w:lastRenderedPageBreak/>
        <w:t xml:space="preserve">with clarity in meaning of the statement or arguments implied. Verification skills are adopted to determine the whether the statement is true or false. </w:t>
      </w:r>
      <w:r w:rsidR="00E50857">
        <w:t>The nature of the truth or falsity behind a statement is not dependent on the understanding of the statement. Reasoning skills are adopted to assess and analyze the different form of inferences applied in the statements.</w:t>
      </w:r>
    </w:p>
    <w:p w:rsidR="00D12A65" w:rsidRDefault="00D12A65" w:rsidP="00AD1F31">
      <w:pPr>
        <w:spacing w:after="0"/>
        <w:rPr>
          <w:b/>
        </w:rPr>
      </w:pPr>
      <w:r w:rsidRPr="009E34D0">
        <w:rPr>
          <w:b/>
        </w:rPr>
        <w:t>What is the distinction between deductive and inductive arguments? Give some examples to make your explanation clear.</w:t>
      </w:r>
    </w:p>
    <w:p w:rsidR="008B2627" w:rsidRDefault="008B2627" w:rsidP="00AD1F31">
      <w:pPr>
        <w:spacing w:after="0"/>
        <w:ind w:firstLine="720"/>
        <w:jc w:val="both"/>
      </w:pPr>
      <w:r>
        <w:t xml:space="preserve">Deductive </w:t>
      </w:r>
      <w:r w:rsidR="00942A4B">
        <w:t xml:space="preserve">arguments describe the use of premise which guarantees the truth of the conclusion. Inductive arguments on the other hand, describe premise which make a reasonable case for a premise to accept the nature of the conclusion but do not necessarily guarantee the truth. Inductive arguments may employ the use of truth in premise statement with a probable conclusion drawn from the premises but the nature of the conclusion provides a remote or a significant chance of the conclusion being </w:t>
      </w:r>
      <w:r w:rsidR="00AD1F31">
        <w:t>false (</w:t>
      </w:r>
      <w:r w:rsidR="00AD1F31" w:rsidRPr="00AD1F31">
        <w:rPr>
          <w:noProof/>
        </w:rPr>
        <w:t>Hughes</w:t>
      </w:r>
      <w:r w:rsidR="00AD1F31">
        <w:rPr>
          <w:noProof/>
        </w:rPr>
        <w:t>, Lavery &amp; Doran, 2014).</w:t>
      </w:r>
      <w:r w:rsidR="00942A4B">
        <w:t xml:space="preserve"> Deductive arguments create a form or a structure that guarantees the truth of the conclusion independent of the nature of the content within. The form of an argument describes the flow from a premise that is not directly linked to the conclusion through a statement or group of statements that bind the premise to the conclusion. </w:t>
      </w:r>
      <w:r w:rsidR="00505EC9">
        <w:t>Here is an example</w:t>
      </w:r>
      <w:r w:rsidR="00D05F66">
        <w:t xml:space="preserve"> of </w:t>
      </w:r>
      <w:r w:rsidR="00505EC9">
        <w:t>a deductive argument:</w:t>
      </w:r>
    </w:p>
    <w:p w:rsidR="00505EC9" w:rsidRDefault="00775593" w:rsidP="00AD1F31">
      <w:pPr>
        <w:spacing w:after="0"/>
        <w:ind w:firstLine="720"/>
      </w:pPr>
      <w:r>
        <w:t>“</w:t>
      </w:r>
      <w:r w:rsidR="00D05F66">
        <w:t>Sadie lost her purse which contained her student ID card. The lost ID card makes her illegible for sitting for her exams. Therefore, because Sadie lost her purse, she is illegible to f=sit for her exams.</w:t>
      </w:r>
      <w:r>
        <w:t>”</w:t>
      </w:r>
      <w:r w:rsidR="00D05F66">
        <w:t xml:space="preserve"> </w:t>
      </w:r>
    </w:p>
    <w:p w:rsidR="00775593" w:rsidRDefault="00775593" w:rsidP="00AD1F31">
      <w:pPr>
        <w:spacing w:after="0"/>
        <w:ind w:firstLine="720"/>
        <w:jc w:val="both"/>
      </w:pPr>
      <w:r>
        <w:t>The example forms a deductive argument whose nature of truth depends on the nature of truth within the constitution. If every constituent statement is true, then the entire complex sentence is true.</w:t>
      </w:r>
    </w:p>
    <w:p w:rsidR="00775593" w:rsidRDefault="00775593" w:rsidP="00AD1F31">
      <w:pPr>
        <w:spacing w:after="0"/>
        <w:ind w:firstLine="720"/>
      </w:pPr>
      <w:r>
        <w:lastRenderedPageBreak/>
        <w:t>Inductive arguments apply knowledge that is currently truthful and extrapolates this knowledge to arrive to a conclusion which goes beyond what is deductively implied by the available evidence. Inductive arguments achieve their strength from their content not form</w:t>
      </w:r>
      <w:r w:rsidR="00505EC9">
        <w:t xml:space="preserve">. </w:t>
      </w:r>
    </w:p>
    <w:p w:rsidR="00505EC9" w:rsidRDefault="00505EC9" w:rsidP="00AD1F31">
      <w:pPr>
        <w:spacing w:after="0"/>
        <w:ind w:firstLine="720"/>
      </w:pPr>
      <w:r>
        <w:t>“Sixty percent of students at the University of Cambridge believe in God. Fred is a student at the University of Cambridge. Therefore, the probability t</w:t>
      </w:r>
      <w:r w:rsidR="00AD1F31">
        <w:t>hat Fred believes in God is 60%” (</w:t>
      </w:r>
      <w:r w:rsidR="00AD1F31" w:rsidRPr="00AD1F31">
        <w:rPr>
          <w:noProof/>
        </w:rPr>
        <w:t>Hughes</w:t>
      </w:r>
      <w:r w:rsidR="00AD1F31">
        <w:rPr>
          <w:noProof/>
        </w:rPr>
        <w:t>, Lavery</w:t>
      </w:r>
      <w:r w:rsidR="00AD1F31">
        <w:rPr>
          <w:noProof/>
        </w:rPr>
        <w:t xml:space="preserve"> </w:t>
      </w:r>
      <w:r w:rsidR="00AD1F31">
        <w:rPr>
          <w:noProof/>
        </w:rPr>
        <w:t>&amp; Doran</w:t>
      </w:r>
      <w:r w:rsidR="00AD1F31">
        <w:rPr>
          <w:noProof/>
        </w:rPr>
        <w:t xml:space="preserve">, </w:t>
      </w:r>
      <w:r w:rsidR="00AD1F31">
        <w:rPr>
          <w:noProof/>
        </w:rPr>
        <w:t>2014)</w:t>
      </w:r>
      <w:r w:rsidR="00AD1F31">
        <w:rPr>
          <w:noProof/>
        </w:rPr>
        <w:t>.</w:t>
      </w:r>
    </w:p>
    <w:p w:rsidR="00505EC9" w:rsidRPr="008B2627" w:rsidRDefault="00505EC9" w:rsidP="00AD1F31">
      <w:pPr>
        <w:spacing w:after="0"/>
        <w:ind w:firstLine="720"/>
      </w:pPr>
      <w:r>
        <w:t>The above example illustrates inductive reasoning where two statements can be confirmed to be true but there is no logical evidence provided to assert the truth of the entire group of statements.</w:t>
      </w:r>
    </w:p>
    <w:p w:rsidR="00D12A65" w:rsidRPr="009E34D0" w:rsidRDefault="00D12A65" w:rsidP="00AD1F31">
      <w:pPr>
        <w:spacing w:after="0"/>
        <w:rPr>
          <w:b/>
        </w:rPr>
      </w:pPr>
      <w:r w:rsidRPr="009E34D0">
        <w:rPr>
          <w:b/>
        </w:rPr>
        <w:t>What is difference between a premise and a conclusion?</w:t>
      </w:r>
    </w:p>
    <w:p w:rsidR="008B2627" w:rsidRDefault="00E50857" w:rsidP="00AD1F31">
      <w:pPr>
        <w:spacing w:after="0"/>
        <w:ind w:firstLine="720"/>
        <w:jc w:val="both"/>
      </w:pPr>
      <w:r>
        <w:t xml:space="preserve">Complex statements are often constituted of statements or a group of statement that make a claim, an inference that serves to link statements, and a final statement that provides support for the claim. The statement that makes the claim within a sentence is referred to as the premise while the statement that provides support for the claim is termed as the conclusion. Assessment and analysis of the relation implied by the conclusion in favor of the premise would determine the nature of truth or false of the entire sentence and its logical strength. To determine the true nature of a sentence, the constitution of the sentence must not include arguments as either a premise or a conclusion since arguments cannot take the form of truth or false. </w:t>
      </w:r>
      <w:r w:rsidR="009E34D0">
        <w:t>The concept of logical strength is mostly implied by the inference irrespective of the false or true nature of the premise or the conclusion.</w:t>
      </w:r>
    </w:p>
    <w:p w:rsidR="008B2627" w:rsidRDefault="008B2627" w:rsidP="00AD1F31">
      <w:pPr>
        <w:spacing w:after="0"/>
      </w:pPr>
      <w:r>
        <w:br w:type="page"/>
      </w:r>
    </w:p>
    <w:sdt>
      <w:sdtPr>
        <w:rPr>
          <w:rFonts w:ascii="Times New Roman" w:eastAsiaTheme="minorHAnsi" w:hAnsi="Times New Roman" w:cs="Times New Roman"/>
          <w:b w:val="0"/>
          <w:bCs w:val="0"/>
          <w:color w:val="auto"/>
          <w:sz w:val="24"/>
          <w:szCs w:val="22"/>
          <w:lang w:eastAsia="en-US"/>
        </w:rPr>
        <w:id w:val="513278839"/>
        <w:docPartObj>
          <w:docPartGallery w:val="Bibliographies"/>
          <w:docPartUnique/>
        </w:docPartObj>
      </w:sdtPr>
      <w:sdtEndPr>
        <w:rPr>
          <w:rFonts w:cstheme="minorBidi"/>
        </w:rPr>
      </w:sdtEndPr>
      <w:sdtContent>
        <w:p w:rsidR="008B2627" w:rsidRPr="008B2627" w:rsidRDefault="008B2627" w:rsidP="00AD1F31">
          <w:pPr>
            <w:pStyle w:val="Heading1"/>
            <w:spacing w:before="0" w:line="480" w:lineRule="auto"/>
            <w:jc w:val="center"/>
            <w:rPr>
              <w:rFonts w:ascii="Times New Roman" w:hAnsi="Times New Roman" w:cs="Times New Roman"/>
              <w:color w:val="auto"/>
              <w:sz w:val="24"/>
            </w:rPr>
          </w:pPr>
          <w:r w:rsidRPr="008B2627">
            <w:rPr>
              <w:rFonts w:ascii="Times New Roman" w:hAnsi="Times New Roman" w:cs="Times New Roman"/>
              <w:color w:val="auto"/>
              <w:sz w:val="24"/>
            </w:rPr>
            <w:t>References.</w:t>
          </w:r>
        </w:p>
        <w:sdt>
          <w:sdtPr>
            <w:id w:val="111145805"/>
            <w:bibliography/>
          </w:sdtPr>
          <w:sdtEndPr/>
          <w:sdtContent>
            <w:p w:rsidR="008B2627" w:rsidRDefault="008B2627" w:rsidP="00AD1F31">
              <w:pPr>
                <w:pStyle w:val="Bibliography"/>
                <w:spacing w:after="0"/>
                <w:ind w:left="720" w:hanging="720"/>
                <w:rPr>
                  <w:noProof/>
                </w:rPr>
              </w:pPr>
              <w:r>
                <w:fldChar w:fldCharType="begin"/>
              </w:r>
              <w:r>
                <w:instrText xml:space="preserve"> BIBLIOGRAPHY </w:instrText>
              </w:r>
              <w:r>
                <w:fldChar w:fldCharType="separate"/>
              </w:r>
              <w:r>
                <w:rPr>
                  <w:noProof/>
                </w:rPr>
                <w:t xml:space="preserve">Hughes, W., Lavery, J., &amp; Doran, K. (2014). </w:t>
              </w:r>
              <w:r>
                <w:rPr>
                  <w:i/>
                  <w:iCs/>
                  <w:noProof/>
                </w:rPr>
                <w:t>Critical Thinking: An Intriduction to Basic Skills</w:t>
              </w:r>
              <w:r>
                <w:rPr>
                  <w:noProof/>
                </w:rPr>
                <w:t xml:space="preserve"> (7 ed.). Peterborough: Broadview Press.</w:t>
              </w:r>
            </w:p>
            <w:p w:rsidR="008B2627" w:rsidRDefault="008B2627" w:rsidP="00AD1F31">
              <w:pPr>
                <w:spacing w:after="0"/>
              </w:pPr>
              <w:r>
                <w:rPr>
                  <w:b/>
                  <w:bCs/>
                  <w:noProof/>
                </w:rPr>
                <w:fldChar w:fldCharType="end"/>
              </w:r>
            </w:p>
          </w:sdtContent>
        </w:sdt>
      </w:sdtContent>
    </w:sdt>
    <w:p w:rsidR="00E50857" w:rsidRDefault="00E50857" w:rsidP="00AD1F31">
      <w:pPr>
        <w:spacing w:after="0"/>
        <w:ind w:firstLine="720"/>
      </w:pPr>
    </w:p>
    <w:sectPr w:rsidR="00E50857" w:rsidSect="009E34D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470F" w:rsidRDefault="0026470F" w:rsidP="009E34D0">
      <w:pPr>
        <w:spacing w:after="0" w:line="240" w:lineRule="auto"/>
      </w:pPr>
      <w:r>
        <w:separator/>
      </w:r>
    </w:p>
  </w:endnote>
  <w:endnote w:type="continuationSeparator" w:id="0">
    <w:p w:rsidR="0026470F" w:rsidRDefault="0026470F" w:rsidP="009E34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470F" w:rsidRDefault="0026470F" w:rsidP="009E34D0">
      <w:pPr>
        <w:spacing w:after="0" w:line="240" w:lineRule="auto"/>
      </w:pPr>
      <w:r>
        <w:separator/>
      </w:r>
    </w:p>
  </w:footnote>
  <w:footnote w:type="continuationSeparator" w:id="0">
    <w:p w:rsidR="0026470F" w:rsidRDefault="0026470F" w:rsidP="009E34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4D0" w:rsidRDefault="009E34D0">
    <w:pPr>
      <w:pStyle w:val="Header"/>
      <w:jc w:val="right"/>
    </w:pPr>
    <w:r>
      <w:t xml:space="preserve">REASONING AND CRITICAL THINKING </w:t>
    </w:r>
    <w:r>
      <w:tab/>
    </w:r>
    <w:r>
      <w:tab/>
    </w:r>
    <w:sdt>
      <w:sdtPr>
        <w:id w:val="771795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E6312">
          <w:rPr>
            <w:noProof/>
          </w:rPr>
          <w:t>5</w:t>
        </w:r>
        <w:r>
          <w:rPr>
            <w:noProof/>
          </w:rPr>
          <w:fldChar w:fldCharType="end"/>
        </w:r>
      </w:sdtContent>
    </w:sdt>
  </w:p>
  <w:p w:rsidR="009E34D0" w:rsidRDefault="009E34D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4D0" w:rsidRDefault="009E34D0">
    <w:pPr>
      <w:pStyle w:val="Header"/>
      <w:jc w:val="right"/>
    </w:pPr>
    <w:r>
      <w:t xml:space="preserve">Running </w:t>
    </w:r>
    <w:r w:rsidR="00BE6312">
      <w:t>h</w:t>
    </w:r>
    <w:r>
      <w:t>ead: REASONING AND CRITICAL THINKING</w:t>
    </w:r>
    <w:r>
      <w:tab/>
    </w:r>
    <w:sdt>
      <w:sdtPr>
        <w:id w:val="-9281961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E6312">
          <w:rPr>
            <w:noProof/>
          </w:rPr>
          <w:t>1</w:t>
        </w:r>
        <w:r>
          <w:rPr>
            <w:noProof/>
          </w:rPr>
          <w:fldChar w:fldCharType="end"/>
        </w:r>
      </w:sdtContent>
    </w:sdt>
  </w:p>
  <w:p w:rsidR="009E34D0" w:rsidRDefault="009E34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669"/>
    <w:rsid w:val="000414ED"/>
    <w:rsid w:val="00042669"/>
    <w:rsid w:val="00226DFE"/>
    <w:rsid w:val="0026470F"/>
    <w:rsid w:val="00417971"/>
    <w:rsid w:val="00505EC9"/>
    <w:rsid w:val="00775593"/>
    <w:rsid w:val="008B2627"/>
    <w:rsid w:val="00942A4B"/>
    <w:rsid w:val="009E34D0"/>
    <w:rsid w:val="00AD1F31"/>
    <w:rsid w:val="00BE6312"/>
    <w:rsid w:val="00CC042B"/>
    <w:rsid w:val="00CE5BF1"/>
    <w:rsid w:val="00D05F66"/>
    <w:rsid w:val="00D12A65"/>
    <w:rsid w:val="00D341FC"/>
    <w:rsid w:val="00DE08AB"/>
    <w:rsid w:val="00E50857"/>
    <w:rsid w:val="00FB1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33CB77"/>
  <w15:docId w15:val="{732589EA-3F68-49BA-9BE7-5C4642730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B2627"/>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34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4D0"/>
  </w:style>
  <w:style w:type="paragraph" w:styleId="Footer">
    <w:name w:val="footer"/>
    <w:basedOn w:val="Normal"/>
    <w:link w:val="FooterChar"/>
    <w:uiPriority w:val="99"/>
    <w:unhideWhenUsed/>
    <w:rsid w:val="009E34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34D0"/>
  </w:style>
  <w:style w:type="character" w:customStyle="1" w:styleId="Heading1Char">
    <w:name w:val="Heading 1 Char"/>
    <w:basedOn w:val="DefaultParagraphFont"/>
    <w:link w:val="Heading1"/>
    <w:uiPriority w:val="9"/>
    <w:rsid w:val="008B2627"/>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8B2627"/>
  </w:style>
  <w:style w:type="paragraph" w:styleId="BalloonText">
    <w:name w:val="Balloon Text"/>
    <w:basedOn w:val="Normal"/>
    <w:link w:val="BalloonTextChar"/>
    <w:uiPriority w:val="99"/>
    <w:semiHidden/>
    <w:unhideWhenUsed/>
    <w:rsid w:val="008B26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26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Hug141</b:Tag>
    <b:SourceType>Book</b:SourceType>
    <b:Guid>{C8C08AC5-62D9-4636-AF22-B66B7F225DB0}</b:Guid>
    <b:Title>Critical Thinking: An Intriduction to Basic Skills</b:Title>
    <b:Year>2014</b:Year>
    <b:City>Peterborough</b:City>
    <b:Publisher>Broadview Press</b:Publisher>
    <b:Author>
      <b:Author>
        <b:NameList>
          <b:Person>
            <b:Last>Hughes</b:Last>
            <b:First>William</b:First>
          </b:Person>
          <b:Person>
            <b:Last>Lavery</b:Last>
            <b:First>Jonathan</b:First>
          </b:Person>
          <b:Person>
            <b:Last>Doran</b:Last>
            <b:First>Katheryn</b:First>
          </b:Person>
        </b:NameList>
      </b:Author>
    </b:Author>
    <b:Edition>7</b:Edition>
    <b:RefOrder>1</b:RefOrder>
  </b:Source>
</b:Sources>
</file>

<file path=customXml/itemProps1.xml><?xml version="1.0" encoding="utf-8"?>
<ds:datastoreItem xmlns:ds="http://schemas.openxmlformats.org/officeDocument/2006/customXml" ds:itemID="{AB0A9D57-B67D-4D07-A7CF-566E3E12D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862</Words>
  <Characters>4918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2019-02-19T01:11:00Z</dcterms:created>
  <dcterms:modified xsi:type="dcterms:W3CDTF">2019-02-19T01:12:00Z</dcterms:modified>
</cp:coreProperties>
</file>